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B583" w14:textId="4FD1BE04" w:rsidR="00BB127F" w:rsidRDefault="00BB127F" w:rsidP="00BB127F">
      <w:pPr>
        <w:jc w:val="both"/>
        <w:rPr>
          <w:rFonts w:eastAsia="Arial Unicode MS"/>
          <w:b/>
          <w:u w:val="single"/>
        </w:rPr>
      </w:pPr>
      <w:r w:rsidRPr="00BB127F">
        <w:rPr>
          <w:noProof/>
          <w:color w:val="000000"/>
        </w:rPr>
        <w:drawing>
          <wp:anchor distT="0" distB="0" distL="114300" distR="114300" simplePos="0" relativeHeight="251659264" behindDoc="1" locked="0" layoutInCell="1" allowOverlap="1" wp14:anchorId="712631FF" wp14:editId="7C51E519">
            <wp:simplePos x="0" y="0"/>
            <wp:positionH relativeFrom="margin">
              <wp:posOffset>81915</wp:posOffset>
            </wp:positionH>
            <wp:positionV relativeFrom="margin">
              <wp:posOffset>94615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F1688" w14:textId="77777777" w:rsidR="00BB127F" w:rsidRDefault="00BB127F" w:rsidP="00BB127F">
      <w:pPr>
        <w:jc w:val="both"/>
        <w:rPr>
          <w:rFonts w:eastAsia="Arial Unicode MS"/>
          <w:b/>
          <w:u w:val="single"/>
        </w:rPr>
      </w:pPr>
    </w:p>
    <w:p w14:paraId="6158F7A0" w14:textId="6CCEEF15" w:rsidR="00BB127F" w:rsidRPr="00BB127F" w:rsidRDefault="00BB127F" w:rsidP="00BB127F">
      <w:pPr>
        <w:spacing w:after="120"/>
        <w:rPr>
          <w:color w:val="000000"/>
          <w:sz w:val="44"/>
          <w:szCs w:val="44"/>
        </w:rPr>
      </w:pPr>
      <w:r w:rsidRPr="00BB127F">
        <w:rPr>
          <w:b/>
          <w:color w:val="000000"/>
          <w:sz w:val="44"/>
          <w:szCs w:val="44"/>
        </w:rPr>
        <w:t>MADONAS NOVADA PAŠVALDĪBA</w:t>
      </w:r>
    </w:p>
    <w:p w14:paraId="2D2095DC" w14:textId="77777777" w:rsidR="00BB127F" w:rsidRPr="00BB127F" w:rsidRDefault="00BB127F" w:rsidP="00BB127F">
      <w:pPr>
        <w:spacing w:before="120" w:after="120"/>
        <w:jc w:val="center"/>
        <w:rPr>
          <w:rFonts w:cs="Arial Unicode MS"/>
          <w:color w:val="000000"/>
          <w:spacing w:val="20"/>
          <w:lang w:bidi="lo-LA"/>
        </w:rPr>
      </w:pPr>
    </w:p>
    <w:p w14:paraId="5621DF81" w14:textId="77777777" w:rsidR="00BB127F" w:rsidRPr="00BB127F" w:rsidRDefault="00BB127F" w:rsidP="00BB127F">
      <w:pPr>
        <w:spacing w:before="120"/>
        <w:jc w:val="center"/>
        <w:rPr>
          <w:color w:val="000000"/>
          <w:spacing w:val="20"/>
          <w:lang w:bidi="lo-LA"/>
        </w:rPr>
      </w:pPr>
      <w:r w:rsidRPr="00BB127F">
        <w:rPr>
          <w:color w:val="000000"/>
          <w:spacing w:val="20"/>
          <w:lang w:bidi="lo-LA"/>
        </w:rPr>
        <w:t>Reģ. Nr. 90000054572</w:t>
      </w:r>
    </w:p>
    <w:p w14:paraId="6C8835BF" w14:textId="77777777" w:rsidR="00BB127F" w:rsidRPr="00BB127F" w:rsidRDefault="00BB127F" w:rsidP="00BB127F">
      <w:pPr>
        <w:tabs>
          <w:tab w:val="left" w:pos="720"/>
          <w:tab w:val="center" w:pos="4153"/>
          <w:tab w:val="right" w:pos="8306"/>
        </w:tabs>
        <w:jc w:val="center"/>
        <w:rPr>
          <w:rFonts w:eastAsia="Calibri"/>
          <w:color w:val="000000"/>
          <w:spacing w:val="20"/>
        </w:rPr>
      </w:pPr>
      <w:r w:rsidRPr="00BB127F">
        <w:rPr>
          <w:rFonts w:eastAsia="Calibri"/>
          <w:color w:val="000000"/>
          <w:spacing w:val="20"/>
        </w:rPr>
        <w:t>Saieta laukums 1, Madona, Madonas novads, LV-4801</w:t>
      </w:r>
    </w:p>
    <w:p w14:paraId="4082D114" w14:textId="77777777" w:rsidR="00BB127F" w:rsidRPr="00BB127F" w:rsidRDefault="00BB127F" w:rsidP="00BB127F">
      <w:pPr>
        <w:tabs>
          <w:tab w:val="left" w:pos="720"/>
          <w:tab w:val="center" w:pos="4153"/>
          <w:tab w:val="right" w:pos="8306"/>
        </w:tabs>
        <w:jc w:val="center"/>
        <w:rPr>
          <w:rFonts w:eastAsia="Calibri"/>
          <w:color w:val="000000"/>
        </w:rPr>
      </w:pPr>
      <w:r w:rsidRPr="00BB127F">
        <w:rPr>
          <w:rFonts w:eastAsia="Calibri"/>
          <w:color w:val="000000"/>
        </w:rPr>
        <w:t xml:space="preserve"> t. 64860090, e-pasts: pasts@madona.lv </w:t>
      </w:r>
    </w:p>
    <w:p w14:paraId="759BCD4B" w14:textId="77777777" w:rsidR="00BB127F" w:rsidRPr="00BB127F" w:rsidRDefault="00BB127F" w:rsidP="00BB127F">
      <w:pPr>
        <w:jc w:val="center"/>
        <w:rPr>
          <w:rFonts w:cs="Arial Unicode MS"/>
          <w:b/>
          <w:bCs/>
          <w:caps/>
          <w:color w:val="000000"/>
          <w:lang w:bidi="lo-LA"/>
        </w:rPr>
      </w:pPr>
      <w:r w:rsidRPr="00BB127F">
        <w:rPr>
          <w:rFonts w:cs="Arial Unicode MS"/>
          <w:b/>
          <w:bCs/>
          <w:caps/>
          <w:color w:val="000000"/>
          <w:lang w:bidi="lo-LA"/>
        </w:rPr>
        <w:t>___________________________________________________________________________</w:t>
      </w:r>
    </w:p>
    <w:p w14:paraId="751FBF10" w14:textId="77777777" w:rsidR="00BB127F" w:rsidRPr="00BB127F" w:rsidRDefault="00BB127F" w:rsidP="00BB127F">
      <w:pPr>
        <w:jc w:val="center"/>
        <w:rPr>
          <w:b/>
          <w:bCs/>
          <w:caps/>
          <w:color w:val="000000"/>
          <w:lang w:bidi="lo-LA"/>
        </w:rPr>
      </w:pPr>
    </w:p>
    <w:p w14:paraId="5DF1BCBA" w14:textId="77777777" w:rsidR="00BB127F" w:rsidRPr="00BB127F" w:rsidRDefault="00BB127F" w:rsidP="00BB127F">
      <w:pPr>
        <w:jc w:val="center"/>
        <w:rPr>
          <w:b/>
          <w:bCs/>
          <w:caps/>
          <w:color w:val="000000"/>
          <w:lang w:bidi="lo-LA"/>
        </w:rPr>
      </w:pPr>
    </w:p>
    <w:p w14:paraId="1DE20569" w14:textId="77777777" w:rsidR="00BB127F" w:rsidRPr="00BB127F" w:rsidRDefault="00BB127F" w:rsidP="00BB127F">
      <w:pPr>
        <w:jc w:val="center"/>
        <w:rPr>
          <w:b/>
          <w:bCs/>
          <w:caps/>
          <w:color w:val="000000"/>
          <w:lang w:bidi="lo-LA"/>
        </w:rPr>
      </w:pPr>
      <w:r w:rsidRPr="00BB127F">
        <w:rPr>
          <w:b/>
          <w:bCs/>
          <w:caps/>
          <w:color w:val="000000"/>
          <w:lang w:bidi="lo-LA"/>
        </w:rPr>
        <w:t>MADONAS NOVADA PAŠVALDĪBAS DOMES</w:t>
      </w:r>
    </w:p>
    <w:p w14:paraId="02F65ED2" w14:textId="77777777" w:rsidR="00BB127F" w:rsidRPr="00BB127F" w:rsidRDefault="00BB127F" w:rsidP="00BB127F">
      <w:pPr>
        <w:jc w:val="center"/>
        <w:rPr>
          <w:b/>
          <w:bCs/>
          <w:caps/>
          <w:color w:val="000000"/>
          <w:lang w:bidi="lo-LA"/>
        </w:rPr>
      </w:pPr>
      <w:r w:rsidRPr="00BB127F">
        <w:rPr>
          <w:b/>
          <w:bCs/>
          <w:caps/>
          <w:color w:val="000000"/>
          <w:lang w:bidi="lo-LA"/>
        </w:rPr>
        <w:t>LĒMUMS</w:t>
      </w:r>
    </w:p>
    <w:p w14:paraId="40A05151" w14:textId="77777777" w:rsidR="00BB127F" w:rsidRPr="00BB127F" w:rsidRDefault="00BB127F" w:rsidP="00BB127F">
      <w:pPr>
        <w:jc w:val="center"/>
        <w:rPr>
          <w:color w:val="000000"/>
          <w:lang w:bidi="lo-LA"/>
        </w:rPr>
      </w:pPr>
      <w:r w:rsidRPr="00BB127F">
        <w:rPr>
          <w:color w:val="000000"/>
          <w:lang w:bidi="lo-LA"/>
        </w:rPr>
        <w:t>Madonā</w:t>
      </w:r>
    </w:p>
    <w:p w14:paraId="615C5EA7" w14:textId="77777777" w:rsidR="00BB127F" w:rsidRPr="00BB127F" w:rsidRDefault="00BB127F" w:rsidP="00BB127F">
      <w:pPr>
        <w:rPr>
          <w:color w:val="000000"/>
          <w:lang w:bidi="lo-LA"/>
        </w:rPr>
      </w:pPr>
    </w:p>
    <w:p w14:paraId="2FA80F6D" w14:textId="77777777" w:rsidR="00BB127F" w:rsidRPr="00BB127F" w:rsidRDefault="00BB127F" w:rsidP="00BB127F">
      <w:pPr>
        <w:rPr>
          <w:color w:val="000000"/>
          <w:lang w:bidi="lo-LA"/>
        </w:rPr>
      </w:pPr>
    </w:p>
    <w:p w14:paraId="5D648B82" w14:textId="119FE7B8" w:rsidR="00BB127F" w:rsidRPr="00BB127F" w:rsidRDefault="00BB127F" w:rsidP="00BB127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r w:rsidRPr="00BB127F">
        <w:rPr>
          <w:rFonts w:eastAsia="Arial Unicode MS"/>
          <w:b/>
          <w:color w:val="000000"/>
        </w:rPr>
        <w:t>2021.gada 26.augustā</w:t>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t xml:space="preserve">            </w:t>
      </w:r>
      <w:r w:rsidRPr="00BB127F">
        <w:rPr>
          <w:rFonts w:eastAsia="Arial Unicode MS"/>
          <w:b/>
          <w:color w:val="000000"/>
        </w:rPr>
        <w:tab/>
      </w:r>
      <w:r w:rsidRPr="00BB127F">
        <w:rPr>
          <w:rFonts w:eastAsia="Arial Unicode MS"/>
          <w:b/>
          <w:color w:val="000000"/>
        </w:rPr>
        <w:tab/>
        <w:t>Nr.1</w:t>
      </w:r>
      <w:r>
        <w:rPr>
          <w:rFonts w:eastAsia="Arial Unicode MS"/>
          <w:b/>
          <w:color w:val="000000"/>
        </w:rPr>
        <w:t>50</w:t>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r>
      <w:r w:rsidRPr="00BB127F">
        <w:rPr>
          <w:rFonts w:eastAsia="Arial Unicode MS"/>
          <w:b/>
          <w:color w:val="000000"/>
        </w:rPr>
        <w:tab/>
        <w:t xml:space="preserve">               </w:t>
      </w:r>
      <w:r>
        <w:rPr>
          <w:rFonts w:eastAsia="Arial Unicode MS"/>
          <w:b/>
          <w:color w:val="000000"/>
        </w:rPr>
        <w:t xml:space="preserve">          </w:t>
      </w:r>
      <w:r w:rsidRPr="00BB127F">
        <w:rPr>
          <w:rFonts w:eastAsia="Arial Unicode MS"/>
          <w:color w:val="000000"/>
        </w:rPr>
        <w:t xml:space="preserve">(protokols Nr.8, </w:t>
      </w:r>
      <w:r>
        <w:rPr>
          <w:rFonts w:eastAsia="Arial Unicode MS"/>
          <w:color w:val="000000"/>
        </w:rPr>
        <w:t>29</w:t>
      </w:r>
      <w:r w:rsidRPr="00BB127F">
        <w:rPr>
          <w:rFonts w:eastAsia="Arial Unicode MS"/>
          <w:color w:val="000000"/>
        </w:rPr>
        <w:t>.p.)</w:t>
      </w:r>
    </w:p>
    <w:p w14:paraId="238CF1D5" w14:textId="77777777" w:rsidR="00BB127F" w:rsidRDefault="00BB127F" w:rsidP="00BB127F">
      <w:pPr>
        <w:jc w:val="both"/>
        <w:rPr>
          <w:rFonts w:eastAsia="Arial Unicode MS"/>
          <w:b/>
          <w:u w:val="single"/>
        </w:rPr>
      </w:pPr>
    </w:p>
    <w:p w14:paraId="11F5D258" w14:textId="6CCA2F7E" w:rsidR="00BB127F" w:rsidRPr="00BB127F" w:rsidRDefault="00BB127F" w:rsidP="00BB127F">
      <w:pPr>
        <w:jc w:val="both"/>
        <w:rPr>
          <w:rFonts w:eastAsia="Arial Unicode MS"/>
          <w:b/>
        </w:rPr>
      </w:pPr>
      <w:r w:rsidRPr="00BB127F">
        <w:rPr>
          <w:rFonts w:eastAsia="Arial Unicode MS"/>
          <w:b/>
        </w:rPr>
        <w:t>Par dzīvokļa īpašumu Kalna iela 2-12, Jaunkalsnava, Kalsnavas pagasts, Madonas novads, nodošanu atsavināšanai</w:t>
      </w:r>
    </w:p>
    <w:p w14:paraId="1E933BD5" w14:textId="77777777" w:rsidR="00BB127F" w:rsidRPr="00171193" w:rsidRDefault="00BB127F" w:rsidP="00BB127F">
      <w:pPr>
        <w:jc w:val="both"/>
        <w:rPr>
          <w:rFonts w:eastAsia="Calibri"/>
          <w:i/>
          <w:sz w:val="16"/>
          <w:szCs w:val="16"/>
        </w:rPr>
      </w:pPr>
    </w:p>
    <w:p w14:paraId="30C055C2" w14:textId="77777777" w:rsidR="00BB127F" w:rsidRPr="00171193" w:rsidRDefault="00BB127F" w:rsidP="00BB127F">
      <w:pPr>
        <w:jc w:val="both"/>
        <w:rPr>
          <w:rFonts w:eastAsia="Calibri"/>
          <w:i/>
          <w:sz w:val="16"/>
          <w:szCs w:val="16"/>
        </w:rPr>
      </w:pPr>
    </w:p>
    <w:p w14:paraId="5DA6CD9D" w14:textId="26B910A0" w:rsidR="00BB127F" w:rsidRDefault="00BB127F" w:rsidP="00BB127F">
      <w:pPr>
        <w:ind w:firstLine="720"/>
        <w:jc w:val="both"/>
        <w:rPr>
          <w:rFonts w:eastAsia="Calibri"/>
        </w:rPr>
      </w:pPr>
      <w:r>
        <w:rPr>
          <w:rFonts w:eastAsia="Calibri"/>
        </w:rPr>
        <w:t xml:space="preserve">Madonas novada Kalsnavas pārvaldē 06.05.2021. saņemts </w:t>
      </w:r>
      <w:r w:rsidR="00FF60C9">
        <w:rPr>
          <w:rFonts w:eastAsia="Calibri"/>
        </w:rPr>
        <w:t>[…]</w:t>
      </w:r>
      <w:r>
        <w:rPr>
          <w:rFonts w:eastAsia="Calibri"/>
        </w:rPr>
        <w:t>, iesniegums (reģistrēts 06.05.2021. ar Nr. KAL/2-04/21/49), ar lūgumu atsavināt pašvaldības dzīvokļa īpašumu adresē Kalna iela 2-12, Jaunkalsnava, Kalsnavas pagasts, Madonas novads.</w:t>
      </w:r>
    </w:p>
    <w:p w14:paraId="632AED94" w14:textId="77777777" w:rsidR="00BB127F" w:rsidRDefault="00BB127F" w:rsidP="00BB127F">
      <w:pPr>
        <w:ind w:firstLine="720"/>
        <w:jc w:val="both"/>
        <w:rPr>
          <w:rFonts w:eastAsia="Calibri"/>
        </w:rPr>
      </w:pPr>
      <w:r>
        <w:rPr>
          <w:rFonts w:eastAsia="Calibri"/>
        </w:rPr>
        <w:t>Ar 20.05.2021. Madonas pašvaldības Dzīvokļu jautājumu komisijas lēmumu Nr. 151 konstatēts:</w:t>
      </w:r>
    </w:p>
    <w:p w14:paraId="00E9360A" w14:textId="2F0729F1" w:rsidR="00BB127F" w:rsidRDefault="00BB127F" w:rsidP="00BB127F">
      <w:pPr>
        <w:numPr>
          <w:ilvl w:val="0"/>
          <w:numId w:val="1"/>
        </w:numPr>
        <w:jc w:val="both"/>
        <w:rPr>
          <w:rFonts w:eastAsia="Calibri"/>
        </w:rPr>
      </w:pPr>
      <w:r>
        <w:rPr>
          <w:rFonts w:eastAsia="Calibri"/>
        </w:rPr>
        <w:t xml:space="preserve">Dzīvojamo telpu īres līgums Nr. 6336 ar </w:t>
      </w:r>
      <w:r w:rsidR="00FF60C9">
        <w:rPr>
          <w:rFonts w:eastAsia="Calibri"/>
        </w:rPr>
        <w:t xml:space="preserve">[…] </w:t>
      </w:r>
      <w:r>
        <w:rPr>
          <w:rFonts w:eastAsia="Calibri"/>
        </w:rPr>
        <w:t>noslēgts līdz 2021. gada 31. decembrim.</w:t>
      </w:r>
    </w:p>
    <w:p w14:paraId="0DCAC6FF" w14:textId="77777777" w:rsidR="00BB127F" w:rsidRDefault="00BB127F" w:rsidP="00BB127F">
      <w:pPr>
        <w:numPr>
          <w:ilvl w:val="0"/>
          <w:numId w:val="1"/>
        </w:numPr>
        <w:jc w:val="both"/>
        <w:rPr>
          <w:rFonts w:eastAsia="Calibri"/>
        </w:rPr>
      </w:pPr>
      <w:r>
        <w:rPr>
          <w:rFonts w:eastAsia="Calibri"/>
        </w:rPr>
        <w:t>Dzīvojamām telpām īres un komunālo maksājumu parādu nav.</w:t>
      </w:r>
    </w:p>
    <w:p w14:paraId="3740E24E" w14:textId="77777777" w:rsidR="00BB127F" w:rsidRDefault="00BB127F" w:rsidP="00BB127F">
      <w:pPr>
        <w:ind w:firstLine="720"/>
        <w:jc w:val="both"/>
        <w:rPr>
          <w:rFonts w:eastAsia="Calibri"/>
        </w:rPr>
      </w:pPr>
      <w:r>
        <w:rPr>
          <w:rFonts w:eastAsia="Calibri"/>
        </w:rPr>
        <w:t>Ar 20.05.2021. Madonas pašvaldības Dzīvokļu komisijas lēmumu Nr. 151 nolemts piekrist pašvaldībai piederošo dzīvokli adresē Kalna iela 2-12, Jaunkalsnava, Kalsnavas pagasts, Madonas novads, nodot atsavināšanai.</w:t>
      </w:r>
    </w:p>
    <w:p w14:paraId="4F369C1F" w14:textId="77777777" w:rsidR="00BB127F" w:rsidRDefault="00BB127F" w:rsidP="00BB127F">
      <w:pPr>
        <w:ind w:firstLine="720"/>
        <w:jc w:val="both"/>
        <w:rPr>
          <w:rFonts w:eastAsia="Calibri"/>
        </w:rPr>
      </w:pPr>
      <w:r>
        <w:rPr>
          <w:rFonts w:eastAsia="Calibri"/>
        </w:rPr>
        <w:t>Saskaņā ar Publiskas personas mantas atsavināšanas likuma 4.panta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D1021E2" w14:textId="77777777" w:rsidR="00BB127F" w:rsidRDefault="00BB127F" w:rsidP="00BB127F">
      <w:pPr>
        <w:ind w:firstLine="720"/>
        <w:jc w:val="both"/>
        <w:rPr>
          <w:rFonts w:eastAsia="Calibri"/>
        </w:rPr>
      </w:pPr>
      <w:r>
        <w:rPr>
          <w:rFonts w:eastAsia="Calibri"/>
        </w:rPr>
        <w:t>Lai izskatītu jautājumu par pašvaldības dzīvokļa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EF0C606" w14:textId="5E305E39" w:rsidR="00BB127F" w:rsidRDefault="00BB127F" w:rsidP="00BB127F">
      <w:pPr>
        <w:ind w:firstLine="720"/>
        <w:jc w:val="both"/>
        <w:rPr>
          <w:rFonts w:eastAsia="Calibri"/>
          <w:b/>
        </w:rPr>
      </w:pPr>
      <w:r>
        <w:rPr>
          <w:rFonts w:eastAsia="Calibri"/>
        </w:rPr>
        <w:t xml:space="preserve">Noklausījusies sniegto informāciju, pamatojoties uz likuma “Par pašvaldībām” 14.panta pirmās daļas 2.punktu un 21. panta pirmās daļas 17.punktu, Publiskas personas mantas atsavināšanas likuma 4. panta ceturtās daļas 5. punktu, 45. panta trešo daļu, </w:t>
      </w:r>
      <w:r w:rsidRPr="006A5574">
        <w:t xml:space="preserve">ņemot vērā 11.08.2021. Uzņēmējdarbības, teritoriālo un vides jautājumu komitejas atzinumu, </w:t>
      </w:r>
      <w:r w:rsidRPr="00BD5A62">
        <w:rPr>
          <w:b/>
          <w:bCs/>
          <w:color w:val="000000"/>
        </w:rPr>
        <w:t xml:space="preserve">atklāti balsojot: </w:t>
      </w:r>
      <w:r w:rsidRPr="00BD5A62">
        <w:rPr>
          <w:b/>
          <w:color w:val="000000"/>
        </w:rPr>
        <w:t xml:space="preserve">PAR </w:t>
      </w:r>
      <w:r w:rsidRPr="00AD0189">
        <w:rPr>
          <w:b/>
          <w:color w:val="000000"/>
        </w:rPr>
        <w:t>– 17</w:t>
      </w:r>
      <w:r w:rsidRPr="00AD0189">
        <w:rPr>
          <w:bCs/>
          <w:noProof/>
        </w:rPr>
        <w:t xml:space="preserve"> (Agris Lungevičs, Aigars Šķēls, Aivis Masaļskis, Andrejs Ceļapīters, Andris Dombrovskis, Artūrs Čačka, Artūrs Grandāns, Gatis Teilis, Gunārs Ikaunieks, Guntis Klikučs, Iveta Peilāne, Kaspars Udrass, Rūdolfs Preiss, Sandra Maksimova, Valda Kļaviņa, </w:t>
      </w:r>
      <w:r w:rsidRPr="00AD0189">
        <w:rPr>
          <w:bCs/>
          <w:noProof/>
        </w:rPr>
        <w:lastRenderedPageBreak/>
        <w:t>Vita Robalte, Zigfrīds Gora),</w:t>
      </w:r>
      <w:r w:rsidRPr="00F536C2">
        <w:rPr>
          <w:b/>
          <w:noProof/>
        </w:rPr>
        <w:t xml:space="preserve"> </w:t>
      </w:r>
      <w:r w:rsidRPr="00BD5A62">
        <w:rPr>
          <w:b/>
          <w:color w:val="000000"/>
        </w:rPr>
        <w:t xml:space="preserve">PRET – </w:t>
      </w:r>
      <w:r>
        <w:rPr>
          <w:b/>
          <w:color w:val="000000"/>
        </w:rPr>
        <w:t>NAV</w:t>
      </w:r>
      <w:r w:rsidRPr="00F536C2">
        <w:rPr>
          <w:b/>
          <w:noProof/>
        </w:rPr>
        <w:t>,</w:t>
      </w:r>
      <w:r w:rsidRPr="00BD5A62">
        <w:rPr>
          <w:b/>
          <w:color w:val="000000"/>
        </w:rPr>
        <w:t xml:space="preserve"> ATTURAS – </w:t>
      </w:r>
      <w:r>
        <w:rPr>
          <w:b/>
          <w:color w:val="000000"/>
        </w:rPr>
        <w:t>NAV</w:t>
      </w:r>
      <w:r w:rsidRPr="00BD5A62">
        <w:rPr>
          <w:bCs/>
          <w:color w:val="000000"/>
        </w:rPr>
        <w:t>,</w:t>
      </w:r>
      <w:r w:rsidRPr="00BD5A62">
        <w:rPr>
          <w:color w:val="000000"/>
        </w:rPr>
        <w:t xml:space="preserve"> Madonas novada pašvaldības dome </w:t>
      </w:r>
      <w:r w:rsidRPr="00BD5A62">
        <w:rPr>
          <w:b/>
          <w:color w:val="000000"/>
        </w:rPr>
        <w:t>NOLEMJ:</w:t>
      </w:r>
    </w:p>
    <w:p w14:paraId="25E9B5D0" w14:textId="77777777" w:rsidR="00BB127F" w:rsidRPr="00171193" w:rsidRDefault="00BB127F" w:rsidP="00BB127F">
      <w:pPr>
        <w:ind w:firstLine="720"/>
        <w:jc w:val="both"/>
        <w:rPr>
          <w:rFonts w:eastAsia="Calibri"/>
          <w:b/>
          <w:sz w:val="16"/>
          <w:szCs w:val="16"/>
        </w:rPr>
      </w:pPr>
    </w:p>
    <w:p w14:paraId="11F0BA1E" w14:textId="77777777" w:rsidR="00BB127F" w:rsidRDefault="00BB127F" w:rsidP="00BB127F">
      <w:pPr>
        <w:numPr>
          <w:ilvl w:val="0"/>
          <w:numId w:val="2"/>
        </w:numPr>
        <w:jc w:val="both"/>
        <w:rPr>
          <w:rFonts w:eastAsia="Calibri"/>
        </w:rPr>
      </w:pPr>
      <w:r>
        <w:rPr>
          <w:rFonts w:eastAsia="Calibri"/>
        </w:rPr>
        <w:t>Nodot atsavināšanai dzīvokļa īpašumu Kalna iela 2-12, Jaunkalsnava, Kalsnavas pagasts, Madonas novads.</w:t>
      </w:r>
    </w:p>
    <w:p w14:paraId="5B20C44C" w14:textId="77777777" w:rsidR="00BB127F" w:rsidRDefault="00BB127F" w:rsidP="00BB127F">
      <w:pPr>
        <w:numPr>
          <w:ilvl w:val="0"/>
          <w:numId w:val="2"/>
        </w:numPr>
        <w:jc w:val="both"/>
        <w:rPr>
          <w:rFonts w:eastAsia="Calibri"/>
        </w:rPr>
      </w:pPr>
      <w:r>
        <w:rPr>
          <w:rFonts w:eastAsia="Calibri"/>
        </w:rPr>
        <w:t>Uzdot Nekustamā īpašuma  pārvaldības un teritorijas plānošanas nodaļai veikt nepieciešamās darbības dzīvokļa īpašuma ierakstīšanai zemesgrāmatā uz Madonas novada pašvaldības vārda.</w:t>
      </w:r>
    </w:p>
    <w:p w14:paraId="131788AE" w14:textId="77777777" w:rsidR="00BB127F" w:rsidRDefault="00BB127F" w:rsidP="00BB127F">
      <w:pPr>
        <w:numPr>
          <w:ilvl w:val="0"/>
          <w:numId w:val="2"/>
        </w:numPr>
        <w:jc w:val="both"/>
        <w:rPr>
          <w:rFonts w:eastAsia="Calibri"/>
        </w:rPr>
      </w:pPr>
      <w:r>
        <w:rPr>
          <w:rFonts w:eastAsia="Calibri"/>
        </w:rPr>
        <w:t>Nekustamā īpašuma pārvaldības un teritorijas plānošanas nodaļai organizēt dzīvokļa novērtēšanu pie sertificēta vērtētāja.</w:t>
      </w:r>
    </w:p>
    <w:p w14:paraId="08E3325D" w14:textId="77777777" w:rsidR="00BB127F" w:rsidRDefault="00BB127F" w:rsidP="00BB127F">
      <w:pPr>
        <w:numPr>
          <w:ilvl w:val="0"/>
          <w:numId w:val="2"/>
        </w:numPr>
        <w:jc w:val="both"/>
        <w:rPr>
          <w:rFonts w:eastAsia="Calibri"/>
        </w:rPr>
      </w:pPr>
      <w:r>
        <w:rPr>
          <w:rFonts w:eastAsia="Calibri"/>
        </w:rPr>
        <w:t>Pēc dzīvokļa īpašuma nostiprināšanas zemesgrāmatā un novērtēšanas virzīt jautājumu par dzīvokļa īpašuma atsavināšanu.</w:t>
      </w:r>
    </w:p>
    <w:p w14:paraId="0F0FC147" w14:textId="77777777" w:rsidR="00BB127F" w:rsidRPr="00171193" w:rsidRDefault="00BB127F" w:rsidP="00BB127F">
      <w:pPr>
        <w:jc w:val="both"/>
        <w:rPr>
          <w:rFonts w:eastAsia="Calibri"/>
          <w:sz w:val="16"/>
          <w:szCs w:val="16"/>
        </w:rPr>
      </w:pPr>
    </w:p>
    <w:p w14:paraId="6A7669B4" w14:textId="77777777" w:rsidR="00BB127F" w:rsidRPr="00171193" w:rsidRDefault="00BB127F" w:rsidP="00BB127F">
      <w:pPr>
        <w:jc w:val="both"/>
        <w:rPr>
          <w:rFonts w:eastAsia="Calibri"/>
          <w:i/>
        </w:rPr>
      </w:pPr>
    </w:p>
    <w:p w14:paraId="5BC1FEF9" w14:textId="009B9E8E" w:rsidR="00BB127F" w:rsidRDefault="00BB127F" w:rsidP="00BB127F">
      <w:pPr>
        <w:rPr>
          <w:i/>
          <w:iCs/>
        </w:rPr>
      </w:pPr>
    </w:p>
    <w:p w14:paraId="70FB936E" w14:textId="77777777" w:rsidR="00BB127F" w:rsidRPr="00BB127F" w:rsidRDefault="00BB127F" w:rsidP="00BB127F">
      <w:pPr>
        <w:ind w:left="720" w:firstLine="720"/>
        <w:jc w:val="both"/>
        <w:rPr>
          <w:rFonts w:eastAsia="Calibri"/>
          <w:color w:val="000000"/>
        </w:rPr>
      </w:pPr>
    </w:p>
    <w:p w14:paraId="7E53DB38" w14:textId="77777777" w:rsidR="00BB127F" w:rsidRPr="00BB127F" w:rsidRDefault="00BB127F" w:rsidP="00BB127F">
      <w:pPr>
        <w:ind w:left="720" w:firstLine="720"/>
        <w:jc w:val="both"/>
        <w:rPr>
          <w:rFonts w:eastAsia="Calibri"/>
          <w:color w:val="000000"/>
        </w:rPr>
      </w:pPr>
      <w:r w:rsidRPr="00BB127F">
        <w:rPr>
          <w:rFonts w:eastAsia="Calibri"/>
          <w:color w:val="000000"/>
        </w:rPr>
        <w:t>Domes priekšsēdētājs</w:t>
      </w:r>
      <w:r w:rsidRPr="00BB127F">
        <w:rPr>
          <w:rFonts w:eastAsia="Calibri"/>
          <w:color w:val="000000"/>
        </w:rPr>
        <w:tab/>
      </w:r>
      <w:r w:rsidRPr="00BB127F">
        <w:rPr>
          <w:rFonts w:eastAsia="Calibri"/>
          <w:color w:val="000000"/>
        </w:rPr>
        <w:tab/>
      </w:r>
      <w:r w:rsidRPr="00BB127F">
        <w:rPr>
          <w:rFonts w:eastAsia="Calibri"/>
          <w:color w:val="000000"/>
        </w:rPr>
        <w:tab/>
      </w:r>
      <w:r w:rsidRPr="00BB127F">
        <w:rPr>
          <w:rFonts w:eastAsia="Calibri"/>
          <w:color w:val="000000"/>
        </w:rPr>
        <w:tab/>
        <w:t>A.Lungevičs</w:t>
      </w:r>
      <w:r w:rsidRPr="00BB127F">
        <w:rPr>
          <w:rFonts w:eastAsia="Calibri"/>
          <w:color w:val="000000"/>
        </w:rPr>
        <w:tab/>
      </w:r>
    </w:p>
    <w:p w14:paraId="6D1E6C00" w14:textId="4322219B" w:rsidR="00BB127F" w:rsidRDefault="00BB127F" w:rsidP="00BB127F">
      <w:pPr>
        <w:rPr>
          <w:i/>
          <w:iCs/>
        </w:rPr>
      </w:pPr>
    </w:p>
    <w:p w14:paraId="0F700204" w14:textId="570A0A99" w:rsidR="00BB127F" w:rsidRDefault="00BB127F" w:rsidP="00BB127F">
      <w:pPr>
        <w:rPr>
          <w:i/>
          <w:iCs/>
        </w:rPr>
      </w:pPr>
    </w:p>
    <w:p w14:paraId="374583CC" w14:textId="00DDF863" w:rsidR="00BB127F" w:rsidRDefault="00BB127F" w:rsidP="00BB127F">
      <w:pPr>
        <w:rPr>
          <w:i/>
          <w:iCs/>
        </w:rPr>
      </w:pPr>
    </w:p>
    <w:p w14:paraId="5E8EA82F" w14:textId="77777777" w:rsidR="00BB127F" w:rsidRDefault="00BB127F" w:rsidP="00BB127F">
      <w:pPr>
        <w:rPr>
          <w:i/>
          <w:iCs/>
        </w:rPr>
      </w:pPr>
    </w:p>
    <w:p w14:paraId="3C5F7577" w14:textId="77777777" w:rsidR="00BB127F" w:rsidRDefault="00BB127F" w:rsidP="00BB127F">
      <w:r>
        <w:rPr>
          <w:i/>
          <w:iCs/>
        </w:rPr>
        <w:t xml:space="preserve">Semjonova </w:t>
      </w:r>
      <w:r w:rsidRPr="0033415A">
        <w:rPr>
          <w:i/>
          <w:iCs/>
        </w:rPr>
        <w:t>27333721</w:t>
      </w:r>
    </w:p>
    <w:p w14:paraId="50E97EF0" w14:textId="77777777" w:rsidR="00476806" w:rsidRDefault="00476806"/>
    <w:sectPr w:rsidR="00476806" w:rsidSect="00BB127F">
      <w:footerReference w:type="default" r:id="rId8"/>
      <w:pgSz w:w="11906" w:h="16838"/>
      <w:pgMar w:top="70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7AF2" w14:textId="77777777" w:rsidR="00AE4B1D" w:rsidRDefault="00AE4B1D" w:rsidP="00BB127F">
      <w:r>
        <w:separator/>
      </w:r>
    </w:p>
  </w:endnote>
  <w:endnote w:type="continuationSeparator" w:id="0">
    <w:p w14:paraId="72CB075C" w14:textId="77777777" w:rsidR="00AE4B1D" w:rsidRDefault="00AE4B1D" w:rsidP="00BB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31544"/>
      <w:docPartObj>
        <w:docPartGallery w:val="Page Numbers (Bottom of Page)"/>
        <w:docPartUnique/>
      </w:docPartObj>
    </w:sdtPr>
    <w:sdtEndPr/>
    <w:sdtContent>
      <w:p w14:paraId="24CAF455" w14:textId="01FC7BA3" w:rsidR="00BB127F" w:rsidRDefault="00BB127F">
        <w:pPr>
          <w:pStyle w:val="Kjene"/>
          <w:jc w:val="center"/>
        </w:pPr>
        <w:r>
          <w:fldChar w:fldCharType="begin"/>
        </w:r>
        <w:r>
          <w:instrText>PAGE   \* MERGEFORMAT</w:instrText>
        </w:r>
        <w:r>
          <w:fldChar w:fldCharType="separate"/>
        </w:r>
        <w:r>
          <w:t>2</w:t>
        </w:r>
        <w:r>
          <w:fldChar w:fldCharType="end"/>
        </w:r>
      </w:p>
    </w:sdtContent>
  </w:sdt>
  <w:p w14:paraId="06C60A0E" w14:textId="77777777" w:rsidR="00BB127F" w:rsidRDefault="00BB12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5DF9" w14:textId="77777777" w:rsidR="00AE4B1D" w:rsidRDefault="00AE4B1D" w:rsidP="00BB127F">
      <w:r>
        <w:separator/>
      </w:r>
    </w:p>
  </w:footnote>
  <w:footnote w:type="continuationSeparator" w:id="0">
    <w:p w14:paraId="17529431" w14:textId="77777777" w:rsidR="00AE4B1D" w:rsidRDefault="00AE4B1D" w:rsidP="00BB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490"/>
    <w:multiLevelType w:val="hybridMultilevel"/>
    <w:tmpl w:val="C65C70EA"/>
    <w:lvl w:ilvl="0" w:tplc="B27485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14"/>
    <w:rsid w:val="00282207"/>
    <w:rsid w:val="00476806"/>
    <w:rsid w:val="00AE4B1D"/>
    <w:rsid w:val="00B72814"/>
    <w:rsid w:val="00BB127F"/>
    <w:rsid w:val="00FF6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E451"/>
  <w15:chartTrackingRefBased/>
  <w15:docId w15:val="{2E751CA8-31C8-4D79-BAC4-361F9A10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127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B127F"/>
    <w:pPr>
      <w:tabs>
        <w:tab w:val="center" w:pos="4153"/>
        <w:tab w:val="right" w:pos="8306"/>
      </w:tabs>
    </w:pPr>
  </w:style>
  <w:style w:type="character" w:customStyle="1" w:styleId="GalveneRakstz">
    <w:name w:val="Galvene Rakstz."/>
    <w:basedOn w:val="Noklusjumarindkopasfonts"/>
    <w:link w:val="Galvene"/>
    <w:uiPriority w:val="99"/>
    <w:rsid w:val="00BB127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B127F"/>
    <w:pPr>
      <w:tabs>
        <w:tab w:val="center" w:pos="4153"/>
        <w:tab w:val="right" w:pos="8306"/>
      </w:tabs>
    </w:pPr>
  </w:style>
  <w:style w:type="character" w:customStyle="1" w:styleId="KjeneRakstz">
    <w:name w:val="Kājene Rakstz."/>
    <w:basedOn w:val="Noklusjumarindkopasfonts"/>
    <w:link w:val="Kjene"/>
    <w:uiPriority w:val="99"/>
    <w:rsid w:val="00BB127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2196</Words>
  <Characters>1253</Characters>
  <Application>Microsoft Office Word</Application>
  <DocSecurity>0</DocSecurity>
  <Lines>10</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2021-09-01T12:59:00Z</dcterms:created>
  <dcterms:modified xsi:type="dcterms:W3CDTF">2021-09-03T11:55:00Z</dcterms:modified>
</cp:coreProperties>
</file>